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D0" w:rsidRPr="00DE1DDA" w:rsidRDefault="0067461C">
      <w:pPr>
        <w:jc w:val="center"/>
        <w:rPr>
          <w:b/>
          <w:bCs/>
          <w:color w:val="FF0000"/>
        </w:rPr>
      </w:pPr>
      <w:bookmarkStart w:id="0" w:name="_Hlk207795965"/>
      <w:r w:rsidRPr="00DE1DDA">
        <w:rPr>
          <w:b/>
          <w:bCs/>
          <w:color w:val="FF0000"/>
        </w:rPr>
        <w:t xml:space="preserve">Памятка жильцу общежития по правилам эксплуатации </w:t>
      </w:r>
      <w:r w:rsidRPr="00DE1DDA">
        <w:rPr>
          <w:b/>
          <w:bCs/>
          <w:color w:val="FF0000"/>
        </w:rPr>
        <w:br/>
        <w:t>систем пожарной автоматики.</w:t>
      </w:r>
    </w:p>
    <w:p w:rsidR="001D41D0" w:rsidRDefault="001D41D0">
      <w:pPr>
        <w:jc w:val="center"/>
        <w:rPr>
          <w:b/>
          <w:bCs/>
        </w:rPr>
      </w:pPr>
    </w:p>
    <w:p w:rsidR="001D41D0" w:rsidRDefault="0067461C">
      <w:pPr>
        <w:ind w:firstLine="709"/>
        <w:jc w:val="both"/>
      </w:pPr>
      <w:r>
        <w:t xml:space="preserve">Система пожарной сигнализации и система оповещения и управления эвакуации людей при пожаре (далее – система пожарной автоматики, система ПА) </w:t>
      </w:r>
      <w:r>
        <w:rPr>
          <w:spacing w:val="-6"/>
        </w:rPr>
        <w:t>предназначена для раннего обнаружения пожара и оповещения о нем людей, а также для передачи информации в МЧС, что позволяет спасти жизни, предотвратить распространение огня и минимизировать ущерб имуществу</w:t>
      </w:r>
      <w:r>
        <w:t>.</w:t>
      </w:r>
    </w:p>
    <w:p w:rsidR="001D41D0" w:rsidRDefault="0067461C">
      <w:pPr>
        <w:ind w:firstLine="709"/>
        <w:jc w:val="both"/>
      </w:pPr>
      <w:r>
        <w:t>Система ПА, как правило, состоит из дымовых пожар</w:t>
      </w:r>
      <w:r>
        <w:t>ных извещателей, установленных в жилых помещениях и коридорах, а также тепловых пожарных извещателей, установленных в общих кухнях.</w:t>
      </w:r>
    </w:p>
    <w:p w:rsidR="001D41D0" w:rsidRPr="00DE1DDA" w:rsidRDefault="0067461C">
      <w:pPr>
        <w:ind w:firstLine="709"/>
        <w:jc w:val="both"/>
        <w:rPr>
          <w:b/>
          <w:bCs/>
          <w:color w:val="0070C0"/>
          <w:spacing w:val="-6"/>
        </w:rPr>
      </w:pPr>
      <w:r w:rsidRPr="00DE1DDA">
        <w:rPr>
          <w:b/>
          <w:bCs/>
          <w:color w:val="0070C0"/>
          <w:spacing w:val="-6"/>
        </w:rPr>
        <w:t xml:space="preserve">Дымовые пожарные извещатели чувствительны и срабатывают при малейшем попадании дыма, пыли, пара, аэрозоля, а также в случае </w:t>
      </w:r>
      <w:r w:rsidRPr="00DE1DDA">
        <w:rPr>
          <w:b/>
          <w:bCs/>
          <w:color w:val="0070C0"/>
          <w:spacing w:val="-6"/>
        </w:rPr>
        <w:t>проникновения внутрь насекомых.</w:t>
      </w:r>
    </w:p>
    <w:p w:rsidR="001D41D0" w:rsidRPr="00DE1DDA" w:rsidRDefault="0067461C">
      <w:pPr>
        <w:ind w:firstLine="709"/>
        <w:jc w:val="both"/>
        <w:rPr>
          <w:color w:val="FF0000"/>
        </w:rPr>
      </w:pPr>
      <w:bookmarkStart w:id="1" w:name="_Hlk207795998"/>
      <w:bookmarkEnd w:id="0"/>
      <w:r>
        <w:t xml:space="preserve">Для недопущения ложных срабатываний систем ПА </w:t>
      </w:r>
      <w:r w:rsidRPr="00DE1DDA">
        <w:rPr>
          <w:b/>
          <w:bCs/>
          <w:color w:val="FF0000"/>
        </w:rPr>
        <w:t>необходимо</w:t>
      </w:r>
      <w:r w:rsidRPr="00DE1DDA">
        <w:rPr>
          <w:color w:val="FF0000"/>
        </w:rPr>
        <w:t>:</w:t>
      </w:r>
    </w:p>
    <w:p w:rsidR="001D41D0" w:rsidRDefault="0067461C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Перед проведением ремонтных работ (с выделением пыли), необходимости демонтажа пожарных извещателей, проинформировать ответственное должностное лицо общежития.</w:t>
      </w:r>
    </w:p>
    <w:p w:rsidR="001D41D0" w:rsidRDefault="0067461C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spacing w:val="-6"/>
        </w:rPr>
      </w:pPr>
      <w:r>
        <w:rPr>
          <w:rFonts w:eastAsia="Times New Roman"/>
        </w:rPr>
        <w:t>Не доп</w:t>
      </w:r>
      <w:r>
        <w:rPr>
          <w:rFonts w:eastAsia="Times New Roman"/>
        </w:rPr>
        <w:t>ускать парообразование (при приготовлении пищи и т.п.) вблизи расположения дымовых пожарных извещателей.</w:t>
      </w:r>
      <w:r>
        <w:rPr>
          <w:spacing w:val="-6"/>
        </w:rPr>
        <w:t xml:space="preserve"> Проветривать помещения при приготовлении пищи.</w:t>
      </w:r>
    </w:p>
    <w:p w:rsidR="001D41D0" w:rsidRDefault="0067461C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spacing w:val="-6"/>
        </w:rPr>
      </w:pPr>
      <w:r>
        <w:rPr>
          <w:spacing w:val="-6"/>
        </w:rPr>
        <w:t>Поддерживать систему вентиляци</w:t>
      </w:r>
      <w:bookmarkStart w:id="2" w:name="_GoBack"/>
      <w:bookmarkEnd w:id="2"/>
      <w:r>
        <w:rPr>
          <w:spacing w:val="-6"/>
        </w:rPr>
        <w:t>и в жилых помещениях в исправном состоянии.</w:t>
      </w:r>
    </w:p>
    <w:p w:rsidR="001D41D0" w:rsidRDefault="0067461C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Не пользоваться </w:t>
      </w:r>
      <w:r>
        <w:t>аэрозольными с</w:t>
      </w:r>
      <w:r>
        <w:t>редствами</w:t>
      </w:r>
      <w:r>
        <w:rPr>
          <w:rFonts w:eastAsia="Times New Roman"/>
        </w:rPr>
        <w:t xml:space="preserve"> (</w:t>
      </w:r>
      <w:r>
        <w:t>дезодоранты, лаки для волос и др.)</w:t>
      </w:r>
      <w:r>
        <w:rPr>
          <w:rFonts w:eastAsia="Times New Roman"/>
        </w:rPr>
        <w:t xml:space="preserve"> вблизи дымовых пожарных извещателей.</w:t>
      </w:r>
    </w:p>
    <w:p w:rsidR="001D41D0" w:rsidRDefault="0067461C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rFonts w:eastAsia="Times New Roman"/>
        </w:rPr>
      </w:pPr>
      <w:r>
        <w:rPr>
          <w:spacing w:val="-6"/>
        </w:rPr>
        <w:t>Следить за чистотой в жилых помещениях. При появлении</w:t>
      </w:r>
      <w:r>
        <w:rPr>
          <w:rFonts w:eastAsia="Times New Roman"/>
        </w:rPr>
        <w:t xml:space="preserve"> насекомых (тараканы и т.п.) проводить дезинсекцию помещений.</w:t>
      </w:r>
    </w:p>
    <w:p w:rsidR="001D41D0" w:rsidRPr="00DE1DDA" w:rsidRDefault="0067461C">
      <w:pPr>
        <w:ind w:firstLine="709"/>
        <w:rPr>
          <w:rFonts w:eastAsia="Times New Roman"/>
          <w:b/>
          <w:bCs/>
          <w:color w:val="FF0000"/>
        </w:rPr>
      </w:pPr>
      <w:r w:rsidRPr="00DE1DDA">
        <w:rPr>
          <w:rFonts w:eastAsia="Times New Roman"/>
          <w:b/>
          <w:bCs/>
          <w:color w:val="FF0000"/>
        </w:rPr>
        <w:t>Запрещается:</w:t>
      </w:r>
    </w:p>
    <w:p w:rsidR="001D41D0" w:rsidRDefault="0067461C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eastAsia="Times New Roman"/>
        </w:rPr>
      </w:pPr>
      <w:r>
        <w:rPr>
          <w:rFonts w:eastAsia="Times New Roman"/>
        </w:rPr>
        <w:t>Курение вне специально отведенных мест.</w:t>
      </w:r>
    </w:p>
    <w:p w:rsidR="001D41D0" w:rsidRDefault="0067461C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Нажим</w:t>
      </w:r>
      <w:r>
        <w:rPr>
          <w:rFonts w:eastAsia="Times New Roman"/>
        </w:rPr>
        <w:t>ать на ручные пожарные извещатели при отсутствии признаков пожара.</w:t>
      </w:r>
    </w:p>
    <w:p w:rsidR="001D41D0" w:rsidRDefault="0067461C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b/>
          <w:spacing w:val="-6"/>
        </w:rPr>
      </w:pPr>
      <w:r>
        <w:rPr>
          <w:spacing w:val="-6"/>
        </w:rPr>
        <w:t>Демонтировать пожарные извещатели и звуковые оповещатели, окрашивать их, закрывать извещатели устройствами, препятствующими их нормальному функционированию.</w:t>
      </w:r>
    </w:p>
    <w:p w:rsidR="001D41D0" w:rsidRDefault="0067461C">
      <w:pPr>
        <w:ind w:firstLine="709"/>
        <w:jc w:val="both"/>
        <w:rPr>
          <w:rFonts w:eastAsia="Times New Roman"/>
          <w:i/>
          <w:iCs/>
        </w:rPr>
      </w:pPr>
      <w:r w:rsidRPr="00DE1DDA">
        <w:rPr>
          <w:rFonts w:eastAsia="Times New Roman"/>
          <w:b/>
          <w:bCs/>
          <w:color w:val="FF0000"/>
        </w:rPr>
        <w:t>Внимание!</w:t>
      </w:r>
      <w:r w:rsidRPr="00DE1DDA">
        <w:rPr>
          <w:rFonts w:eastAsia="Times New Roman"/>
          <w:color w:val="FF0000"/>
        </w:rPr>
        <w:t xml:space="preserve"> </w:t>
      </w:r>
      <w:r>
        <w:rPr>
          <w:rFonts w:eastAsia="Times New Roman"/>
          <w:i/>
          <w:iCs/>
        </w:rPr>
        <w:t>Регулярные ложные сраб</w:t>
      </w:r>
      <w:r>
        <w:rPr>
          <w:rFonts w:eastAsia="Times New Roman"/>
          <w:i/>
          <w:iCs/>
        </w:rPr>
        <w:t>атывания системы пожарной автоматики снижают бдительность проживающих, в связи с чем ее сработка вследствие реального пожара может быть ошибочно воспринята как ложная тревога.</w:t>
      </w:r>
      <w:bookmarkEnd w:id="1"/>
    </w:p>
    <w:p w:rsidR="001D41D0" w:rsidRDefault="0067461C">
      <w:pPr>
        <w:ind w:firstLine="709"/>
        <w:jc w:val="both"/>
        <w:rPr>
          <w:i/>
          <w:iCs/>
          <w:spacing w:val="-6"/>
        </w:rPr>
      </w:pPr>
      <w:r>
        <w:rPr>
          <w:i/>
          <w:iCs/>
          <w:spacing w:val="-6"/>
        </w:rPr>
        <w:t>В случае сработки системы ПА необходимо без паники приступить к эвакуации из зда</w:t>
      </w:r>
      <w:r>
        <w:rPr>
          <w:i/>
          <w:iCs/>
          <w:spacing w:val="-6"/>
        </w:rPr>
        <w:t>ния, двигаясь по ближайшим путям эвакуации к эвакуационным выходам согласно плану эвакуации.</w:t>
      </w:r>
    </w:p>
    <w:p w:rsidR="001D41D0" w:rsidRPr="00DE1DDA" w:rsidRDefault="0067461C">
      <w:pPr>
        <w:tabs>
          <w:tab w:val="left" w:pos="2835"/>
        </w:tabs>
        <w:ind w:firstLine="709"/>
        <w:jc w:val="both"/>
        <w:rPr>
          <w:b/>
          <w:bCs/>
          <w:color w:val="0070C0"/>
        </w:rPr>
      </w:pPr>
      <w:r w:rsidRPr="00DE1DDA">
        <w:rPr>
          <w:b/>
          <w:bCs/>
          <w:color w:val="0070C0"/>
          <w:spacing w:val="-6"/>
        </w:rPr>
        <w:t xml:space="preserve">За нарушение требований пожарной безопасности предусмотрена административная и уголовная ответственность в соответствии с действующим законодательством Республики </w:t>
      </w:r>
      <w:r w:rsidRPr="00DE1DDA">
        <w:rPr>
          <w:b/>
          <w:bCs/>
          <w:color w:val="0070C0"/>
          <w:spacing w:val="-6"/>
        </w:rPr>
        <w:t>Беларусь.</w:t>
      </w:r>
    </w:p>
    <w:sectPr w:rsidR="001D41D0" w:rsidRPr="00DE1D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1C" w:rsidRDefault="0067461C">
      <w:r>
        <w:separator/>
      </w:r>
    </w:p>
  </w:endnote>
  <w:endnote w:type="continuationSeparator" w:id="0">
    <w:p w:rsidR="0067461C" w:rsidRDefault="0067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1C" w:rsidRDefault="0067461C">
      <w:r>
        <w:separator/>
      </w:r>
    </w:p>
  </w:footnote>
  <w:footnote w:type="continuationSeparator" w:id="0">
    <w:p w:rsidR="0067461C" w:rsidRDefault="0067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B84"/>
    <w:multiLevelType w:val="hybridMultilevel"/>
    <w:tmpl w:val="08C49336"/>
    <w:lvl w:ilvl="0" w:tplc="20ACC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23A2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E9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82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0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40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45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6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08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47203"/>
    <w:multiLevelType w:val="hybridMultilevel"/>
    <w:tmpl w:val="753A8FBE"/>
    <w:lvl w:ilvl="0" w:tplc="122EC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24ADDA">
      <w:start w:val="1"/>
      <w:numFmt w:val="lowerLetter"/>
      <w:lvlText w:val="%2."/>
      <w:lvlJc w:val="left"/>
      <w:pPr>
        <w:ind w:left="1789" w:hanging="360"/>
      </w:pPr>
    </w:lvl>
    <w:lvl w:ilvl="2" w:tplc="22F69032">
      <w:start w:val="1"/>
      <w:numFmt w:val="lowerRoman"/>
      <w:lvlText w:val="%3."/>
      <w:lvlJc w:val="right"/>
      <w:pPr>
        <w:ind w:left="2509" w:hanging="180"/>
      </w:pPr>
    </w:lvl>
    <w:lvl w:ilvl="3" w:tplc="67CA38F0">
      <w:start w:val="1"/>
      <w:numFmt w:val="decimal"/>
      <w:lvlText w:val="%4."/>
      <w:lvlJc w:val="left"/>
      <w:pPr>
        <w:ind w:left="3229" w:hanging="360"/>
      </w:pPr>
    </w:lvl>
    <w:lvl w:ilvl="4" w:tplc="B95A242E">
      <w:start w:val="1"/>
      <w:numFmt w:val="lowerLetter"/>
      <w:lvlText w:val="%5."/>
      <w:lvlJc w:val="left"/>
      <w:pPr>
        <w:ind w:left="3949" w:hanging="360"/>
      </w:pPr>
    </w:lvl>
    <w:lvl w:ilvl="5" w:tplc="4968A12E">
      <w:start w:val="1"/>
      <w:numFmt w:val="lowerRoman"/>
      <w:lvlText w:val="%6."/>
      <w:lvlJc w:val="right"/>
      <w:pPr>
        <w:ind w:left="4669" w:hanging="180"/>
      </w:pPr>
    </w:lvl>
    <w:lvl w:ilvl="6" w:tplc="02B65712">
      <w:start w:val="1"/>
      <w:numFmt w:val="decimal"/>
      <w:lvlText w:val="%7."/>
      <w:lvlJc w:val="left"/>
      <w:pPr>
        <w:ind w:left="5389" w:hanging="360"/>
      </w:pPr>
    </w:lvl>
    <w:lvl w:ilvl="7" w:tplc="B9B617BA">
      <w:start w:val="1"/>
      <w:numFmt w:val="lowerLetter"/>
      <w:lvlText w:val="%8."/>
      <w:lvlJc w:val="left"/>
      <w:pPr>
        <w:ind w:left="6109" w:hanging="360"/>
      </w:pPr>
    </w:lvl>
    <w:lvl w:ilvl="8" w:tplc="795A16B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C964F5"/>
    <w:multiLevelType w:val="hybridMultilevel"/>
    <w:tmpl w:val="BF12A3F2"/>
    <w:lvl w:ilvl="0" w:tplc="05CE2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47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67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67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87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47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CB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2D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4A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D0"/>
    <w:rsid w:val="001D41D0"/>
    <w:rsid w:val="0067461C"/>
    <w:rsid w:val="00D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5DEAD-9053-4EFD-BE43-3CFD06DF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Дикерт</dc:creator>
  <cp:keywords/>
  <dc:description/>
  <cp:lastModifiedBy>Admin</cp:lastModifiedBy>
  <cp:revision>5</cp:revision>
  <dcterms:created xsi:type="dcterms:W3CDTF">2025-09-16T08:58:00Z</dcterms:created>
  <dcterms:modified xsi:type="dcterms:W3CDTF">2025-09-17T06:44:00Z</dcterms:modified>
</cp:coreProperties>
</file>